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6B" w:rsidRPr="00EB1B8A" w:rsidRDefault="00947B6B" w:rsidP="00A51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B8A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:rsidR="00A518FE" w:rsidRDefault="00A518FE" w:rsidP="00A518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C8" w:rsidRPr="00EB1B8A" w:rsidRDefault="00D349EB" w:rsidP="00A518FE">
      <w:pPr>
        <w:jc w:val="both"/>
        <w:rPr>
          <w:rFonts w:ascii="Times New Roman" w:hAnsi="Times New Roman" w:cs="Times New Roman"/>
          <w:sz w:val="28"/>
          <w:szCs w:val="28"/>
        </w:rPr>
      </w:pPr>
      <w:r w:rsidRPr="00EB1B8A">
        <w:rPr>
          <w:rFonts w:ascii="Times New Roman" w:hAnsi="Times New Roman" w:cs="Times New Roman"/>
          <w:sz w:val="28"/>
          <w:szCs w:val="28"/>
        </w:rPr>
        <w:t>АО «</w:t>
      </w:r>
      <w:r w:rsidR="000D27C8" w:rsidRPr="00EB1B8A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 w:rsidRPr="00EB1B8A">
        <w:rPr>
          <w:rFonts w:ascii="Times New Roman" w:hAnsi="Times New Roman" w:cs="Times New Roman"/>
          <w:sz w:val="28"/>
          <w:szCs w:val="28"/>
        </w:rPr>
        <w:t>»</w:t>
      </w:r>
      <w:r w:rsidR="000D27C8" w:rsidRPr="00EB1B8A">
        <w:rPr>
          <w:rFonts w:ascii="Times New Roman" w:hAnsi="Times New Roman" w:cs="Times New Roman"/>
          <w:sz w:val="28"/>
          <w:szCs w:val="28"/>
        </w:rPr>
        <w:t xml:space="preserve"> (</w:t>
      </w:r>
      <w:r w:rsidRPr="00EB1B8A">
        <w:rPr>
          <w:rFonts w:ascii="Times New Roman" w:hAnsi="Times New Roman" w:cs="Times New Roman"/>
          <w:sz w:val="28"/>
          <w:szCs w:val="28"/>
        </w:rPr>
        <w:t>далее</w:t>
      </w:r>
      <w:r w:rsidR="00EB1B8A">
        <w:rPr>
          <w:rFonts w:ascii="Times New Roman" w:hAnsi="Times New Roman" w:cs="Times New Roman"/>
          <w:sz w:val="28"/>
          <w:szCs w:val="28"/>
        </w:rPr>
        <w:t xml:space="preserve"> </w:t>
      </w:r>
      <w:r w:rsidRPr="00EB1B8A">
        <w:rPr>
          <w:rFonts w:ascii="Times New Roman" w:hAnsi="Times New Roman" w:cs="Times New Roman"/>
          <w:sz w:val="28"/>
          <w:szCs w:val="28"/>
        </w:rPr>
        <w:t xml:space="preserve">- </w:t>
      </w:r>
      <w:r w:rsidR="000D27C8" w:rsidRPr="00EB1B8A">
        <w:rPr>
          <w:rFonts w:ascii="Times New Roman" w:hAnsi="Times New Roman" w:cs="Times New Roman"/>
          <w:sz w:val="28"/>
          <w:szCs w:val="28"/>
        </w:rPr>
        <w:t>Корпорация МСП)</w:t>
      </w:r>
      <w:r w:rsidRPr="00EB1B8A">
        <w:rPr>
          <w:rFonts w:ascii="Times New Roman" w:hAnsi="Times New Roman" w:cs="Times New Roman"/>
          <w:sz w:val="28"/>
          <w:szCs w:val="28"/>
        </w:rPr>
        <w:t xml:space="preserve"> объявила прием </w:t>
      </w:r>
      <w:r w:rsidR="000D27C8" w:rsidRPr="00EB1B8A">
        <w:rPr>
          <w:rFonts w:ascii="Times New Roman" w:hAnsi="Times New Roman" w:cs="Times New Roman"/>
          <w:sz w:val="28"/>
          <w:szCs w:val="28"/>
        </w:rPr>
        <w:t xml:space="preserve"> заявок от </w:t>
      </w:r>
      <w:r w:rsidR="00EB1B8A" w:rsidRPr="00EB1B8A">
        <w:rPr>
          <w:rFonts w:ascii="Times New Roman" w:hAnsi="Times New Roman" w:cs="Times New Roman"/>
          <w:sz w:val="28"/>
          <w:szCs w:val="28"/>
        </w:rPr>
        <w:t xml:space="preserve">быстрорастущих </w:t>
      </w:r>
      <w:r w:rsidR="000D27C8" w:rsidRPr="00EB1B8A">
        <w:rPr>
          <w:rFonts w:ascii="Times New Roman" w:hAnsi="Times New Roman" w:cs="Times New Roman"/>
          <w:sz w:val="28"/>
          <w:szCs w:val="28"/>
        </w:rPr>
        <w:t>высокотехно</w:t>
      </w:r>
      <w:r w:rsidR="00EB1B8A" w:rsidRPr="00EB1B8A">
        <w:rPr>
          <w:rFonts w:ascii="Times New Roman" w:hAnsi="Times New Roman" w:cs="Times New Roman"/>
          <w:sz w:val="28"/>
          <w:szCs w:val="28"/>
        </w:rPr>
        <w:t xml:space="preserve">логичных, инновационных субъектов малого и среднего предпринимательства («газелей») (далее – программа </w:t>
      </w:r>
      <w:r w:rsidR="00EB1B8A">
        <w:rPr>
          <w:rFonts w:ascii="Times New Roman" w:hAnsi="Times New Roman" w:cs="Times New Roman"/>
          <w:sz w:val="28"/>
          <w:szCs w:val="28"/>
        </w:rPr>
        <w:t xml:space="preserve"> </w:t>
      </w:r>
      <w:r w:rsidR="00EB1B8A" w:rsidRPr="00EB1B8A">
        <w:rPr>
          <w:rFonts w:ascii="Times New Roman" w:hAnsi="Times New Roman" w:cs="Times New Roman"/>
          <w:sz w:val="28"/>
          <w:szCs w:val="28"/>
        </w:rPr>
        <w:t>поддержки «газелей»)</w:t>
      </w:r>
      <w:r w:rsidR="000D27C8" w:rsidRPr="00EB1B8A">
        <w:rPr>
          <w:rFonts w:ascii="Times New Roman" w:hAnsi="Times New Roman" w:cs="Times New Roman"/>
          <w:sz w:val="28"/>
          <w:szCs w:val="28"/>
        </w:rPr>
        <w:t>.</w:t>
      </w:r>
    </w:p>
    <w:p w:rsidR="00EB1B8A" w:rsidRPr="00EB1B8A" w:rsidRDefault="00EB1B8A" w:rsidP="00A518FE">
      <w:pPr>
        <w:jc w:val="both"/>
        <w:rPr>
          <w:rFonts w:ascii="Times New Roman" w:hAnsi="Times New Roman" w:cs="Times New Roman"/>
          <w:sz w:val="28"/>
          <w:szCs w:val="28"/>
        </w:rPr>
      </w:pPr>
      <w:r w:rsidRPr="00EB1B8A">
        <w:rPr>
          <w:rFonts w:ascii="Times New Roman" w:hAnsi="Times New Roman" w:cs="Times New Roman"/>
          <w:sz w:val="28"/>
          <w:szCs w:val="28"/>
        </w:rPr>
        <w:t>Поддержка осуществляется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EB1B8A" w:rsidRPr="00347BC6" w:rsidRDefault="000D27C8" w:rsidP="00A518FE">
      <w:pPr>
        <w:jc w:val="both"/>
        <w:rPr>
          <w:rFonts w:ascii="Times New Roman" w:hAnsi="Times New Roman" w:cs="Times New Roman"/>
          <w:sz w:val="28"/>
          <w:szCs w:val="28"/>
        </w:rPr>
      </w:pPr>
      <w:r>
        <w:t>​</w:t>
      </w:r>
      <w:r w:rsidR="00EB1B8A" w:rsidRPr="00EB1B8A">
        <w:rPr>
          <w:sz w:val="28"/>
          <w:szCs w:val="28"/>
        </w:rPr>
        <w:t xml:space="preserve"> </w:t>
      </w:r>
      <w:r w:rsidR="00EB1B8A" w:rsidRPr="00347BC6">
        <w:rPr>
          <w:rFonts w:ascii="Times New Roman" w:hAnsi="Times New Roman" w:cs="Times New Roman"/>
          <w:sz w:val="28"/>
          <w:szCs w:val="28"/>
        </w:rPr>
        <w:t>К рассмотрению принимаются заявки компаний, соответствующих следующим критериям:</w:t>
      </w:r>
    </w:p>
    <w:p w:rsidR="00EB1B8A" w:rsidRPr="00347BC6" w:rsidRDefault="00EB1B8A" w:rsidP="00A518FE">
      <w:pPr>
        <w:jc w:val="both"/>
        <w:rPr>
          <w:rFonts w:ascii="Times New Roman" w:hAnsi="Times New Roman" w:cs="Times New Roman"/>
          <w:sz w:val="28"/>
          <w:szCs w:val="28"/>
        </w:rPr>
      </w:pPr>
      <w:r w:rsidRPr="00347BC6">
        <w:rPr>
          <w:rFonts w:ascii="Times New Roman" w:hAnsi="Times New Roman" w:cs="Times New Roman"/>
          <w:sz w:val="28"/>
          <w:szCs w:val="28"/>
        </w:rPr>
        <w:t>- компания является субъектом МСП;</w:t>
      </w:r>
    </w:p>
    <w:p w:rsidR="00EB1B8A" w:rsidRPr="00347BC6" w:rsidRDefault="00EB1B8A" w:rsidP="00A518FE">
      <w:pPr>
        <w:jc w:val="both"/>
        <w:rPr>
          <w:rFonts w:ascii="Times New Roman" w:hAnsi="Times New Roman" w:cs="Times New Roman"/>
          <w:sz w:val="28"/>
          <w:szCs w:val="28"/>
        </w:rPr>
      </w:pPr>
      <w:r w:rsidRPr="00347BC6">
        <w:rPr>
          <w:rFonts w:ascii="Times New Roman" w:hAnsi="Times New Roman" w:cs="Times New Roman"/>
          <w:sz w:val="28"/>
          <w:szCs w:val="28"/>
        </w:rPr>
        <w:t>- компания осуществляет деятельность не менее 3 лет;</w:t>
      </w:r>
    </w:p>
    <w:p w:rsidR="00EB1B8A" w:rsidRPr="00347BC6" w:rsidRDefault="00EB1B8A" w:rsidP="00A518FE">
      <w:pPr>
        <w:jc w:val="both"/>
        <w:rPr>
          <w:rFonts w:ascii="Times New Roman" w:hAnsi="Times New Roman" w:cs="Times New Roman"/>
          <w:sz w:val="28"/>
          <w:szCs w:val="28"/>
        </w:rPr>
      </w:pPr>
      <w:r w:rsidRPr="00347BC6">
        <w:rPr>
          <w:rFonts w:ascii="Times New Roman" w:hAnsi="Times New Roman" w:cs="Times New Roman"/>
          <w:sz w:val="28"/>
          <w:szCs w:val="28"/>
        </w:rPr>
        <w:t xml:space="preserve">- среднегодовой темп прироста выручки компании за 3 </w:t>
      </w:r>
      <w:proofErr w:type="gramStart"/>
      <w:r w:rsidRPr="00347BC6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347BC6">
        <w:rPr>
          <w:rFonts w:ascii="Times New Roman" w:hAnsi="Times New Roman" w:cs="Times New Roman"/>
          <w:sz w:val="28"/>
          <w:szCs w:val="28"/>
        </w:rPr>
        <w:t xml:space="preserve"> </w:t>
      </w:r>
      <w:r w:rsidRPr="00347BC6">
        <w:rPr>
          <w:rFonts w:ascii="Times New Roman" w:hAnsi="Times New Roman" w:cs="Times New Roman"/>
          <w:sz w:val="28"/>
          <w:szCs w:val="28"/>
        </w:rPr>
        <w:t>года составляет не менее 20%;</w:t>
      </w:r>
    </w:p>
    <w:p w:rsidR="00EB1B8A" w:rsidRPr="00347BC6" w:rsidRDefault="00EB1B8A" w:rsidP="00A518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BC6">
        <w:rPr>
          <w:rFonts w:ascii="Times New Roman" w:hAnsi="Times New Roman" w:cs="Times New Roman"/>
          <w:sz w:val="28"/>
          <w:szCs w:val="28"/>
        </w:rPr>
        <w:t>- вид деятельности компании соответствует приоритетным отраслям Программы стимулирования кредитования субъектов МСП</w:t>
      </w:r>
      <w:r w:rsidR="004B1EEF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812A11" w:rsidRPr="00347BC6">
        <w:rPr>
          <w:rFonts w:ascii="Times New Roman" w:hAnsi="Times New Roman" w:cs="Times New Roman"/>
          <w:sz w:val="28"/>
          <w:szCs w:val="28"/>
        </w:rPr>
        <w:t>сельское хозяйство; обрабатывающее производство</w:t>
      </w:r>
      <w:r w:rsidRPr="00347BC6">
        <w:rPr>
          <w:rFonts w:ascii="Times New Roman" w:hAnsi="Times New Roman" w:cs="Times New Roman"/>
          <w:sz w:val="28"/>
          <w:szCs w:val="28"/>
        </w:rPr>
        <w:t>;</w:t>
      </w:r>
      <w:r w:rsidR="00812A11" w:rsidRPr="00347BC6">
        <w:rPr>
          <w:rFonts w:ascii="Times New Roman" w:hAnsi="Times New Roman" w:cs="Times New Roman"/>
          <w:sz w:val="28"/>
          <w:szCs w:val="28"/>
        </w:rPr>
        <w:t xml:space="preserve"> производство и распределение электроэнергии, газа и воды; строительство; транспорт и связь; туристская деятельность; здравоохранение; сбор, обработка и утилизация отходов, отрасли экономики, в которых реализуются приоритетные направления развития науки, технологий и техники в Российской Федерации.</w:t>
      </w:r>
      <w:proofErr w:type="gramEnd"/>
      <w:r w:rsidR="00812A11" w:rsidRPr="00347BC6">
        <w:rPr>
          <w:rFonts w:ascii="Times New Roman" w:hAnsi="Times New Roman" w:cs="Times New Roman"/>
          <w:sz w:val="28"/>
          <w:szCs w:val="28"/>
        </w:rPr>
        <w:t xml:space="preserve"> Полный перечень кодов ОКВЭД  находится по адресу: </w:t>
      </w:r>
      <w:hyperlink r:id="rId5" w:history="1">
        <w:r w:rsidR="00812A11" w:rsidRPr="00347B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12A11" w:rsidRPr="00347BC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12A11" w:rsidRPr="00347B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proofErr w:type="spellEnd"/>
        <w:r w:rsidR="00812A11" w:rsidRPr="00347B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12A11" w:rsidRPr="00347B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12A11" w:rsidRPr="00347BC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12A11" w:rsidRPr="00347B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bankam</w:t>
        </w:r>
        <w:proofErr w:type="spellEnd"/>
        <w:r w:rsidR="00812A11" w:rsidRPr="00347BC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12A11" w:rsidRPr="00347B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programma</w:t>
        </w:r>
        <w:proofErr w:type="spellEnd"/>
        <w:r w:rsidR="00812A11" w:rsidRPr="00347BC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812A11" w:rsidRPr="00347B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stimulir</w:t>
        </w:r>
        <w:proofErr w:type="spellEnd"/>
        <w:r w:rsidR="00812A11" w:rsidRPr="00347BC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EB1B8A" w:rsidRPr="00347BC6" w:rsidRDefault="00EB1B8A" w:rsidP="00A518FE">
      <w:pPr>
        <w:jc w:val="both"/>
        <w:rPr>
          <w:rFonts w:ascii="Times New Roman" w:hAnsi="Times New Roman" w:cs="Times New Roman"/>
          <w:sz w:val="28"/>
          <w:szCs w:val="28"/>
        </w:rPr>
      </w:pPr>
      <w:r w:rsidRPr="00347BC6">
        <w:rPr>
          <w:rFonts w:ascii="Times New Roman" w:hAnsi="Times New Roman" w:cs="Times New Roman"/>
          <w:sz w:val="28"/>
          <w:szCs w:val="28"/>
        </w:rPr>
        <w:t>- компания им</w:t>
      </w:r>
      <w:r w:rsidR="00347BC6" w:rsidRPr="00347BC6">
        <w:rPr>
          <w:rFonts w:ascii="Times New Roman" w:hAnsi="Times New Roman" w:cs="Times New Roman"/>
          <w:sz w:val="28"/>
          <w:szCs w:val="28"/>
        </w:rPr>
        <w:t>еет документы, подтверждающие ее</w:t>
      </w:r>
      <w:r w:rsidRPr="00347BC6">
        <w:rPr>
          <w:rFonts w:ascii="Times New Roman" w:hAnsi="Times New Roman" w:cs="Times New Roman"/>
          <w:sz w:val="28"/>
          <w:szCs w:val="28"/>
        </w:rPr>
        <w:t xml:space="preserve"> права на результаты интеллектуальной деятельности.</w:t>
      </w:r>
    </w:p>
    <w:p w:rsidR="004276A3" w:rsidRPr="00A518FE" w:rsidRDefault="00EC3F9E" w:rsidP="00A51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заявки</w:t>
      </w:r>
      <w:r w:rsidR="000D27C8" w:rsidRPr="00A518FE">
        <w:rPr>
          <w:rFonts w:ascii="Times New Roman" w:hAnsi="Times New Roman" w:cs="Times New Roman"/>
          <w:sz w:val="28"/>
          <w:szCs w:val="28"/>
        </w:rPr>
        <w:t xml:space="preserve"> </w:t>
      </w:r>
      <w:r w:rsidR="00347BC6" w:rsidRPr="00A518FE">
        <w:rPr>
          <w:rFonts w:ascii="Times New Roman" w:hAnsi="Times New Roman" w:cs="Times New Roman"/>
          <w:sz w:val="28"/>
          <w:szCs w:val="28"/>
        </w:rPr>
        <w:t>на участие в данной программе поддержки «газелей»</w:t>
      </w:r>
      <w:r>
        <w:rPr>
          <w:rFonts w:ascii="Times New Roman" w:hAnsi="Times New Roman" w:cs="Times New Roman"/>
          <w:sz w:val="28"/>
          <w:szCs w:val="28"/>
        </w:rPr>
        <w:t xml:space="preserve"> возможна</w:t>
      </w:r>
      <w:r w:rsidR="00347BC6" w:rsidRPr="00A518FE">
        <w:rPr>
          <w:rFonts w:ascii="Times New Roman" w:hAnsi="Times New Roman" w:cs="Times New Roman"/>
          <w:sz w:val="28"/>
          <w:szCs w:val="28"/>
        </w:rPr>
        <w:t xml:space="preserve"> с ис</w:t>
      </w:r>
      <w:r w:rsidR="00857813">
        <w:rPr>
          <w:rFonts w:ascii="Times New Roman" w:hAnsi="Times New Roman" w:cs="Times New Roman"/>
          <w:sz w:val="28"/>
          <w:szCs w:val="28"/>
        </w:rPr>
        <w:t>пользованием АИС Мониторинг МСП</w:t>
      </w:r>
      <w:r w:rsidR="000D27C8" w:rsidRPr="00A518F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C6978" w:rsidRPr="00A518FE">
          <w:rPr>
            <w:rStyle w:val="a3"/>
            <w:rFonts w:ascii="Times New Roman" w:hAnsi="Times New Roman" w:cs="Times New Roman"/>
            <w:sz w:val="28"/>
            <w:szCs w:val="28"/>
          </w:rPr>
          <w:t>https://monitoring.corpmsp.ru/#gazelle/registration</w:t>
        </w:r>
      </w:hyperlink>
    </w:p>
    <w:p w:rsidR="003C6978" w:rsidRDefault="003C6978" w:rsidP="000D27C8"/>
    <w:sectPr w:rsidR="003C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12"/>
    <w:rsid w:val="00036B12"/>
    <w:rsid w:val="000D27C8"/>
    <w:rsid w:val="00347BC6"/>
    <w:rsid w:val="003C6978"/>
    <w:rsid w:val="004276A3"/>
    <w:rsid w:val="004B1EEF"/>
    <w:rsid w:val="00812A11"/>
    <w:rsid w:val="00857813"/>
    <w:rsid w:val="00947B6B"/>
    <w:rsid w:val="00A518FE"/>
    <w:rsid w:val="00D349EB"/>
    <w:rsid w:val="00EB1B8A"/>
    <w:rsid w:val="00E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9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nitoring.corpmsp.ru/#gazelle/registration" TargetMode="External"/><Relationship Id="rId5" Type="http://schemas.openxmlformats.org/officeDocument/2006/relationships/hyperlink" Target="http://corpmsp.ru/bankam/programma_stimul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cp:lastPrinted>2020-02-05T08:20:00Z</cp:lastPrinted>
  <dcterms:created xsi:type="dcterms:W3CDTF">2020-02-05T08:21:00Z</dcterms:created>
  <dcterms:modified xsi:type="dcterms:W3CDTF">2020-02-05T08:21:00Z</dcterms:modified>
</cp:coreProperties>
</file>